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2C0" w:rsidRPr="00645F48" w:rsidRDefault="006E62C0" w:rsidP="00645F48">
      <w:pPr>
        <w:spacing w:before="55" w:after="110" w:line="264" w:lineRule="auto"/>
        <w:rPr>
          <w:rFonts w:ascii="Arial" w:eastAsia="Times New Roman" w:hAnsi="Arial" w:cs="Arial"/>
          <w:color w:val="171717"/>
          <w:lang w:eastAsia="en-GB"/>
        </w:rPr>
      </w:pPr>
      <w:r w:rsidRPr="00645F48">
        <w:rPr>
          <w:rFonts w:ascii="Arial" w:eastAsia="Times New Roman" w:hAnsi="Arial" w:cs="Arial"/>
          <w:color w:val="171717"/>
          <w:lang w:eastAsia="en-GB"/>
        </w:rPr>
        <w:t>The Department of Engineering is committed to achieving the highest standards of education and research. With this comes the responsibility for the health, safety and welfare of the staff, students, visitors and others who may be affected by our activities.</w:t>
      </w:r>
    </w:p>
    <w:p w:rsidR="00645F48" w:rsidRDefault="001F1EED" w:rsidP="00645F48">
      <w:pPr>
        <w:spacing w:before="55" w:after="110" w:line="264" w:lineRule="auto"/>
        <w:rPr>
          <w:rFonts w:ascii="Arial" w:eastAsia="Times New Roman" w:hAnsi="Arial" w:cs="Arial"/>
          <w:color w:val="171717"/>
          <w:lang w:eastAsia="en-GB"/>
        </w:rPr>
      </w:pPr>
      <w:r>
        <w:rPr>
          <w:rFonts w:ascii="Arial" w:eastAsia="Times New Roman" w:hAnsi="Arial" w:cs="Arial"/>
          <w:color w:val="171717"/>
          <w:lang w:eastAsia="en-GB"/>
        </w:rPr>
        <w:t xml:space="preserve">The Department will take all reasonable steps necessary to provide a healthy and safe environment for work and study. Compliance with all statutory obligations is the minimum standard. </w:t>
      </w:r>
      <w:r w:rsidR="006E62C0" w:rsidRPr="00645F48">
        <w:rPr>
          <w:rFonts w:ascii="Arial" w:eastAsia="Times New Roman" w:hAnsi="Arial" w:cs="Arial"/>
          <w:color w:val="171717"/>
          <w:lang w:eastAsia="en-GB"/>
        </w:rPr>
        <w:t>To fulfil this commitment, we will implement the health, safety and welfare policies of the University of Cambridge and supplement them with local departmental policies and guidan</w:t>
      </w:r>
      <w:r w:rsidR="00645F48">
        <w:rPr>
          <w:rFonts w:ascii="Arial" w:eastAsia="Times New Roman" w:hAnsi="Arial" w:cs="Arial"/>
          <w:color w:val="171717"/>
          <w:lang w:eastAsia="en-GB"/>
        </w:rPr>
        <w:t>ce as necessary.</w:t>
      </w:r>
    </w:p>
    <w:p w:rsidR="001F1EED" w:rsidRDefault="006E62C0" w:rsidP="00645F48">
      <w:pPr>
        <w:spacing w:before="55" w:after="110" w:line="264" w:lineRule="auto"/>
        <w:rPr>
          <w:rFonts w:ascii="Arial" w:eastAsia="Times New Roman" w:hAnsi="Arial" w:cs="Arial"/>
          <w:color w:val="171717"/>
          <w:lang w:eastAsia="en-GB"/>
        </w:rPr>
      </w:pPr>
      <w:r w:rsidRPr="00645F48">
        <w:rPr>
          <w:rFonts w:ascii="Arial" w:eastAsia="Times New Roman" w:hAnsi="Arial" w:cs="Arial"/>
          <w:color w:val="171717"/>
          <w:lang w:eastAsia="en-GB"/>
        </w:rPr>
        <w:t>As the Head of Department (HoD), I have overall responsibility for ensuring the health and safety of all staff, students and others using, or workin</w:t>
      </w:r>
      <w:r w:rsidR="001F1EED">
        <w:rPr>
          <w:rFonts w:ascii="Arial" w:eastAsia="Times New Roman" w:hAnsi="Arial" w:cs="Arial"/>
          <w:color w:val="171717"/>
          <w:lang w:eastAsia="en-GB"/>
        </w:rPr>
        <w:t>g on behalf of, the Department.</w:t>
      </w:r>
      <w:r w:rsidR="001F1EED" w:rsidRPr="001F1EED">
        <w:rPr>
          <w:rFonts w:ascii="Arial" w:eastAsia="Times New Roman" w:hAnsi="Arial" w:cs="Arial"/>
          <w:color w:val="171717"/>
          <w:lang w:eastAsia="en-GB"/>
        </w:rPr>
        <w:t xml:space="preserve"> I am supported in this role by the Heads of Division, Academic Supervisors, line managers, the Departmental Safety Officer (DSO), the specialist Biological, Laser and Radiation Safety Officers and the Safety Office.</w:t>
      </w:r>
    </w:p>
    <w:p w:rsidR="006E62C0" w:rsidRPr="00645F48" w:rsidRDefault="006E62C0" w:rsidP="00645F48">
      <w:pPr>
        <w:spacing w:before="55" w:after="110" w:line="264" w:lineRule="auto"/>
        <w:rPr>
          <w:rFonts w:ascii="Arial" w:eastAsia="Times New Roman" w:hAnsi="Arial" w:cs="Arial"/>
          <w:color w:val="0072CF"/>
          <w:u w:val="single"/>
          <w:lang w:eastAsia="en-GB"/>
        </w:rPr>
      </w:pPr>
      <w:r w:rsidRPr="00645F48">
        <w:rPr>
          <w:rFonts w:ascii="Arial" w:eastAsia="Times New Roman" w:hAnsi="Arial" w:cs="Arial"/>
          <w:color w:val="171717"/>
          <w:lang w:eastAsia="en-GB"/>
        </w:rPr>
        <w:t>The formulat</w:t>
      </w:r>
      <w:r w:rsidR="00645F48">
        <w:rPr>
          <w:rFonts w:ascii="Arial" w:eastAsia="Times New Roman" w:hAnsi="Arial" w:cs="Arial"/>
          <w:color w:val="171717"/>
          <w:lang w:eastAsia="en-GB"/>
        </w:rPr>
        <w:t>ion and review of Departmental health and s</w:t>
      </w:r>
      <w:r w:rsidRPr="00645F48">
        <w:rPr>
          <w:rFonts w:ascii="Arial" w:eastAsia="Times New Roman" w:hAnsi="Arial" w:cs="Arial"/>
          <w:color w:val="171717"/>
          <w:lang w:eastAsia="en-GB"/>
        </w:rPr>
        <w:t xml:space="preserve">afety policy, guidance and the monitoring of health and safety requirements, implementation and performance is the responsibility of the </w:t>
      </w:r>
      <w:hyperlink r:id="rId7" w:tgtFrame="_self" w:history="1">
        <w:r w:rsidRPr="00645F48">
          <w:rPr>
            <w:rFonts w:ascii="Arial" w:eastAsia="Times New Roman" w:hAnsi="Arial" w:cs="Arial"/>
            <w:color w:val="0072CF"/>
            <w:u w:val="single"/>
            <w:lang w:eastAsia="en-GB"/>
          </w:rPr>
          <w:t>Departmental Safety Committee.</w:t>
        </w:r>
      </w:hyperlink>
    </w:p>
    <w:p w:rsidR="002A72C1" w:rsidRPr="002A72C1" w:rsidRDefault="002A72C1" w:rsidP="002A72C1">
      <w:pPr>
        <w:spacing w:before="165" w:line="264" w:lineRule="auto"/>
        <w:rPr>
          <w:rFonts w:ascii="Arial" w:eastAsia="Times New Roman" w:hAnsi="Arial" w:cs="Arial"/>
          <w:i/>
          <w:color w:val="171717"/>
          <w:lang w:eastAsia="en-GB"/>
        </w:rPr>
      </w:pPr>
      <w:r w:rsidRPr="002A72C1">
        <w:rPr>
          <w:rFonts w:ascii="Arial" w:eastAsia="Times New Roman" w:hAnsi="Arial" w:cs="Arial"/>
          <w:i/>
          <w:color w:val="171717"/>
          <w:lang w:eastAsia="en-GB"/>
        </w:rPr>
        <w:t>Professor Richard Prager, Head of Department</w:t>
      </w:r>
    </w:p>
    <w:p w:rsidR="00645F48" w:rsidRPr="002A72C1" w:rsidRDefault="002A72C1" w:rsidP="002A72C1">
      <w:pPr>
        <w:spacing w:before="165" w:after="165" w:line="264" w:lineRule="auto"/>
        <w:rPr>
          <w:rFonts w:ascii="Arial" w:eastAsia="Times New Roman" w:hAnsi="Arial" w:cs="Arial"/>
          <w:i/>
          <w:color w:val="171717"/>
          <w:lang w:eastAsia="en-GB"/>
        </w:rPr>
      </w:pPr>
      <w:r w:rsidRPr="002A72C1">
        <w:rPr>
          <w:rFonts w:ascii="Arial" w:eastAsia="Times New Roman" w:hAnsi="Arial" w:cs="Arial"/>
          <w:i/>
          <w:color w:val="171717"/>
          <w:lang w:eastAsia="en-GB"/>
        </w:rPr>
        <w:t>January 2019</w:t>
      </w:r>
    </w:p>
    <w:p w:rsidR="00AC19AF" w:rsidRPr="00645F48" w:rsidRDefault="006E62C0" w:rsidP="00645F48">
      <w:pPr>
        <w:shd w:val="clear" w:color="auto" w:fill="0070C0"/>
        <w:spacing w:before="55" w:after="110" w:line="264" w:lineRule="auto"/>
        <w:rPr>
          <w:rFonts w:ascii="Arial" w:hAnsi="Arial" w:cs="Arial"/>
          <w:b/>
          <w:color w:val="FFFFFF" w:themeColor="background1"/>
        </w:rPr>
      </w:pPr>
      <w:r w:rsidRPr="00645F48">
        <w:rPr>
          <w:rFonts w:ascii="Arial" w:hAnsi="Arial" w:cs="Arial"/>
          <w:b/>
          <w:color w:val="FFFFFF" w:themeColor="background1"/>
        </w:rPr>
        <w:t>Organisation for Health, Safety and Welfare</w:t>
      </w:r>
    </w:p>
    <w:p w:rsidR="006E62C0" w:rsidRPr="00645F48" w:rsidRDefault="006E62C0" w:rsidP="00645F48">
      <w:pPr>
        <w:spacing w:before="55" w:after="110" w:line="264" w:lineRule="auto"/>
        <w:rPr>
          <w:rFonts w:ascii="Arial" w:hAnsi="Arial" w:cs="Arial"/>
        </w:rPr>
      </w:pPr>
      <w:r w:rsidRPr="00B137CB">
        <w:rPr>
          <w:rFonts w:ascii="Arial" w:hAnsi="Arial" w:cs="Arial"/>
          <w:b/>
        </w:rPr>
        <w:t>All Department of Engineering staff, students and visitors</w:t>
      </w:r>
      <w:r w:rsidRPr="00645F48">
        <w:rPr>
          <w:rFonts w:ascii="Arial" w:hAnsi="Arial" w:cs="Arial"/>
        </w:rPr>
        <w:t xml:space="preserve"> have a responsibility to:</w:t>
      </w:r>
    </w:p>
    <w:p w:rsidR="006E62C0" w:rsidRPr="00645F48" w:rsidRDefault="006E62C0" w:rsidP="00645F48">
      <w:pPr>
        <w:pStyle w:val="ListParagraph"/>
        <w:numPr>
          <w:ilvl w:val="0"/>
          <w:numId w:val="11"/>
        </w:numPr>
        <w:spacing w:before="55" w:after="110" w:line="264" w:lineRule="auto"/>
        <w:rPr>
          <w:rFonts w:ascii="Arial" w:hAnsi="Arial" w:cs="Arial"/>
        </w:rPr>
      </w:pPr>
      <w:r w:rsidRPr="00645F48">
        <w:rPr>
          <w:rFonts w:ascii="Arial" w:hAnsi="Arial" w:cs="Arial"/>
        </w:rPr>
        <w:t>take reasonable care for their own health, safety and welfare, and that of others who may be affected by their acts and omissions.</w:t>
      </w:r>
    </w:p>
    <w:p w:rsidR="006E62C0" w:rsidRPr="00645F48" w:rsidRDefault="006E62C0" w:rsidP="00645F48">
      <w:pPr>
        <w:pStyle w:val="ListParagraph"/>
        <w:numPr>
          <w:ilvl w:val="0"/>
          <w:numId w:val="11"/>
        </w:numPr>
        <w:spacing w:before="55" w:after="110" w:line="264" w:lineRule="auto"/>
        <w:rPr>
          <w:rFonts w:ascii="Arial" w:hAnsi="Arial" w:cs="Arial"/>
        </w:rPr>
      </w:pPr>
      <w:r w:rsidRPr="00645F48">
        <w:rPr>
          <w:rFonts w:ascii="Arial" w:hAnsi="Arial" w:cs="Arial"/>
        </w:rPr>
        <w:t>use equipment, chemicals and protective devices safely.</w:t>
      </w:r>
    </w:p>
    <w:p w:rsidR="006E62C0" w:rsidRPr="00645F48" w:rsidRDefault="006E62C0" w:rsidP="00645F48">
      <w:pPr>
        <w:pStyle w:val="ListParagraph"/>
        <w:numPr>
          <w:ilvl w:val="0"/>
          <w:numId w:val="11"/>
        </w:numPr>
        <w:spacing w:before="55" w:after="110" w:line="264" w:lineRule="auto"/>
        <w:rPr>
          <w:rFonts w:ascii="Arial" w:hAnsi="Arial" w:cs="Arial"/>
        </w:rPr>
      </w:pPr>
      <w:r w:rsidRPr="00645F48">
        <w:rPr>
          <w:rFonts w:ascii="Arial" w:hAnsi="Arial" w:cs="Arial"/>
        </w:rPr>
        <w:t>be aware of legal requirements and follow University and Departmental procedures relevant to their work.</w:t>
      </w:r>
    </w:p>
    <w:p w:rsidR="006E62C0" w:rsidRPr="00645F48" w:rsidRDefault="006E62C0" w:rsidP="00645F48">
      <w:pPr>
        <w:pStyle w:val="ListParagraph"/>
        <w:numPr>
          <w:ilvl w:val="0"/>
          <w:numId w:val="11"/>
        </w:numPr>
        <w:spacing w:before="55" w:after="110" w:line="264" w:lineRule="auto"/>
        <w:rPr>
          <w:rFonts w:ascii="Arial" w:hAnsi="Arial" w:cs="Arial"/>
        </w:rPr>
      </w:pPr>
      <w:r w:rsidRPr="00645F48">
        <w:rPr>
          <w:rFonts w:ascii="Arial" w:hAnsi="Arial" w:cs="Arial"/>
        </w:rPr>
        <w:t>co-operate with their supervisors or line management to ensure a healthy and safe workplace.</w:t>
      </w:r>
    </w:p>
    <w:p w:rsidR="006E62C0" w:rsidRPr="00645F48" w:rsidRDefault="006E62C0" w:rsidP="00645F48">
      <w:pPr>
        <w:pStyle w:val="ListParagraph"/>
        <w:numPr>
          <w:ilvl w:val="0"/>
          <w:numId w:val="11"/>
        </w:numPr>
        <w:spacing w:before="55" w:after="110" w:line="264" w:lineRule="auto"/>
        <w:rPr>
          <w:rFonts w:ascii="Arial" w:hAnsi="Arial" w:cs="Arial"/>
        </w:rPr>
      </w:pPr>
      <w:r w:rsidRPr="00645F48">
        <w:rPr>
          <w:rFonts w:ascii="Arial" w:hAnsi="Arial" w:cs="Arial"/>
        </w:rPr>
        <w:t>bring to the immediate attention of supervisors, line managers or the DSO any safety matters of concern.</w:t>
      </w:r>
    </w:p>
    <w:p w:rsidR="006E62C0" w:rsidRPr="00645F48" w:rsidRDefault="006E62C0" w:rsidP="00645F48">
      <w:pPr>
        <w:pStyle w:val="ListParagraph"/>
        <w:numPr>
          <w:ilvl w:val="0"/>
          <w:numId w:val="11"/>
        </w:numPr>
        <w:spacing w:before="55" w:after="110" w:line="264" w:lineRule="auto"/>
        <w:rPr>
          <w:rFonts w:ascii="Arial" w:hAnsi="Arial" w:cs="Arial"/>
        </w:rPr>
      </w:pPr>
      <w:r w:rsidRPr="00645F48">
        <w:rPr>
          <w:rFonts w:ascii="Arial" w:hAnsi="Arial" w:cs="Arial"/>
        </w:rPr>
        <w:t>report all accidents, incidents, including damage to property or the environment and workplace hazards to their manager/supervisor and the DSO as soon as practicable after an event.</w:t>
      </w:r>
    </w:p>
    <w:p w:rsidR="00645F48" w:rsidRPr="00645F48" w:rsidRDefault="006E62C0" w:rsidP="00645F48">
      <w:pPr>
        <w:pStyle w:val="ListParagraph"/>
        <w:numPr>
          <w:ilvl w:val="0"/>
          <w:numId w:val="11"/>
        </w:numPr>
        <w:spacing w:before="55" w:after="110" w:line="264" w:lineRule="auto"/>
        <w:rPr>
          <w:rFonts w:ascii="Arial" w:hAnsi="Arial" w:cs="Arial"/>
        </w:rPr>
      </w:pPr>
      <w:r w:rsidRPr="00645F48">
        <w:rPr>
          <w:rFonts w:ascii="Arial" w:hAnsi="Arial" w:cs="Arial"/>
        </w:rPr>
        <w:t>only undertake tasks for which appropriate authorisation and/or training has been given to carry out their research or other work safely.</w:t>
      </w:r>
    </w:p>
    <w:p w:rsidR="006E62C0" w:rsidRPr="00645F48" w:rsidRDefault="006E62C0" w:rsidP="00645F48">
      <w:pPr>
        <w:spacing w:before="55" w:after="110" w:line="264" w:lineRule="auto"/>
        <w:rPr>
          <w:rFonts w:ascii="Arial" w:hAnsi="Arial" w:cs="Arial"/>
        </w:rPr>
      </w:pPr>
      <w:r w:rsidRPr="00B137CB">
        <w:rPr>
          <w:rFonts w:ascii="Arial" w:hAnsi="Arial" w:cs="Arial"/>
          <w:b/>
        </w:rPr>
        <w:t>Department of Engineering supervisors and line managers</w:t>
      </w:r>
      <w:r w:rsidRPr="00645F48">
        <w:rPr>
          <w:rFonts w:ascii="Arial" w:hAnsi="Arial" w:cs="Arial"/>
        </w:rPr>
        <w:t xml:space="preserve"> have a responsibility to ensure that:</w:t>
      </w:r>
    </w:p>
    <w:p w:rsidR="006E62C0" w:rsidRPr="00645F48" w:rsidRDefault="006E62C0" w:rsidP="00645F48">
      <w:pPr>
        <w:pStyle w:val="ListParagraph"/>
        <w:numPr>
          <w:ilvl w:val="0"/>
          <w:numId w:val="11"/>
        </w:numPr>
        <w:spacing w:before="55" w:after="110" w:line="264" w:lineRule="auto"/>
        <w:rPr>
          <w:rFonts w:ascii="Arial" w:hAnsi="Arial" w:cs="Arial"/>
        </w:rPr>
      </w:pPr>
      <w:r w:rsidRPr="00645F48">
        <w:rPr>
          <w:rFonts w:ascii="Arial" w:hAnsi="Arial" w:cs="Arial"/>
        </w:rPr>
        <w:t>they have the skills and knowledge to meet their health and safety responsibilities.</w:t>
      </w:r>
    </w:p>
    <w:p w:rsidR="006E62C0" w:rsidRPr="00645F48" w:rsidRDefault="006E62C0" w:rsidP="00645F48">
      <w:pPr>
        <w:pStyle w:val="ListParagraph"/>
        <w:numPr>
          <w:ilvl w:val="0"/>
          <w:numId w:val="11"/>
        </w:numPr>
        <w:spacing w:before="55" w:after="110" w:line="264" w:lineRule="auto"/>
        <w:rPr>
          <w:rFonts w:ascii="Arial" w:hAnsi="Arial" w:cs="Arial"/>
        </w:rPr>
      </w:pPr>
      <w:r w:rsidRPr="00645F48">
        <w:rPr>
          <w:rFonts w:ascii="Arial" w:hAnsi="Arial" w:cs="Arial"/>
        </w:rPr>
        <w:t>setting a good personal example by co-operating with departmental, University and legal requirements, and ensuring their staff and students do the same.</w:t>
      </w:r>
    </w:p>
    <w:p w:rsidR="006E62C0" w:rsidRPr="00645F48" w:rsidRDefault="006E62C0" w:rsidP="00645F48">
      <w:pPr>
        <w:pStyle w:val="ListParagraph"/>
        <w:numPr>
          <w:ilvl w:val="0"/>
          <w:numId w:val="11"/>
        </w:numPr>
        <w:spacing w:before="55" w:after="110" w:line="264" w:lineRule="auto"/>
        <w:rPr>
          <w:rFonts w:ascii="Arial" w:hAnsi="Arial" w:cs="Arial"/>
        </w:rPr>
      </w:pPr>
      <w:r w:rsidRPr="00645F48">
        <w:rPr>
          <w:rFonts w:ascii="Arial" w:hAnsi="Arial" w:cs="Arial"/>
        </w:rPr>
        <w:t>training, information, instruction and supervision is provided to ensure that work undertaken complies with all legal requirements, and University or Departmental health and safety procedures.</w:t>
      </w:r>
    </w:p>
    <w:p w:rsidR="006E62C0" w:rsidRPr="00645F48" w:rsidRDefault="006E62C0" w:rsidP="00645F48">
      <w:pPr>
        <w:pStyle w:val="ListParagraph"/>
        <w:numPr>
          <w:ilvl w:val="0"/>
          <w:numId w:val="11"/>
        </w:numPr>
        <w:spacing w:before="55" w:after="110" w:line="264" w:lineRule="auto"/>
        <w:rPr>
          <w:rFonts w:ascii="Arial" w:hAnsi="Arial" w:cs="Arial"/>
        </w:rPr>
      </w:pPr>
      <w:r w:rsidRPr="00645F48">
        <w:rPr>
          <w:rFonts w:ascii="Arial" w:hAnsi="Arial" w:cs="Arial"/>
        </w:rPr>
        <w:t>the safety of the individual is, at all times, paramount and no one in managerial or supervisory position is to permit any unsafe practice, operation or experiment.</w:t>
      </w:r>
    </w:p>
    <w:p w:rsidR="006E62C0" w:rsidRPr="00645F48" w:rsidRDefault="006E62C0" w:rsidP="00645F48">
      <w:pPr>
        <w:pStyle w:val="ListParagraph"/>
        <w:numPr>
          <w:ilvl w:val="0"/>
          <w:numId w:val="11"/>
        </w:numPr>
        <w:spacing w:before="55" w:after="110" w:line="264" w:lineRule="auto"/>
        <w:rPr>
          <w:rFonts w:ascii="Arial" w:hAnsi="Arial" w:cs="Arial"/>
        </w:rPr>
      </w:pPr>
      <w:r w:rsidRPr="00645F48">
        <w:rPr>
          <w:rFonts w:ascii="Arial" w:hAnsi="Arial" w:cs="Arial"/>
        </w:rPr>
        <w:t>all hazards/risks in the workplace are identified and controlled.</w:t>
      </w:r>
    </w:p>
    <w:p w:rsidR="006E62C0" w:rsidRPr="00645F48" w:rsidRDefault="006E62C0" w:rsidP="00645F48">
      <w:pPr>
        <w:pStyle w:val="ListParagraph"/>
        <w:numPr>
          <w:ilvl w:val="0"/>
          <w:numId w:val="11"/>
        </w:numPr>
        <w:spacing w:before="55" w:after="110" w:line="264" w:lineRule="auto"/>
        <w:rPr>
          <w:rFonts w:ascii="Arial" w:hAnsi="Arial" w:cs="Arial"/>
        </w:rPr>
      </w:pPr>
      <w:r w:rsidRPr="00645F48">
        <w:rPr>
          <w:rFonts w:ascii="Arial" w:hAnsi="Arial" w:cs="Arial"/>
        </w:rPr>
        <w:t>consider and manage risks to people under their jurisdiction who work away from the Department (in the UK or abroad).</w:t>
      </w:r>
    </w:p>
    <w:p w:rsidR="00BE38FE" w:rsidRDefault="006E62C0" w:rsidP="00645F48">
      <w:pPr>
        <w:pStyle w:val="ListParagraph"/>
        <w:numPr>
          <w:ilvl w:val="0"/>
          <w:numId w:val="11"/>
        </w:numPr>
        <w:spacing w:before="55" w:after="110" w:line="264" w:lineRule="auto"/>
        <w:rPr>
          <w:rFonts w:ascii="Arial" w:hAnsi="Arial" w:cs="Arial"/>
        </w:rPr>
      </w:pPr>
      <w:r w:rsidRPr="00645F48">
        <w:rPr>
          <w:rFonts w:ascii="Arial" w:hAnsi="Arial" w:cs="Arial"/>
        </w:rPr>
        <w:t>suitable personal protective equipment (PPE) is supplied to staff, students and visitors if the hazard has not been controlled adequately by other means.</w:t>
      </w:r>
    </w:p>
    <w:p w:rsidR="00645F48" w:rsidRPr="00645F48" w:rsidRDefault="00645F48" w:rsidP="00645F48">
      <w:pPr>
        <w:spacing w:before="55" w:after="110" w:line="264" w:lineRule="auto"/>
        <w:rPr>
          <w:rFonts w:ascii="Arial" w:hAnsi="Arial" w:cs="Arial"/>
        </w:rPr>
      </w:pPr>
    </w:p>
    <w:p w:rsidR="00AC19AF" w:rsidRPr="00645F48" w:rsidRDefault="006E62C0" w:rsidP="00645F48">
      <w:pPr>
        <w:shd w:val="clear" w:color="auto" w:fill="0070C0"/>
        <w:spacing w:before="55" w:after="110" w:line="264" w:lineRule="auto"/>
        <w:rPr>
          <w:rFonts w:ascii="Arial" w:hAnsi="Arial" w:cs="Arial"/>
          <w:b/>
          <w:color w:val="FFFFFF" w:themeColor="background1"/>
        </w:rPr>
      </w:pPr>
      <w:r w:rsidRPr="00645F48">
        <w:rPr>
          <w:rFonts w:ascii="Arial" w:hAnsi="Arial" w:cs="Arial"/>
          <w:b/>
          <w:color w:val="FFFFFF" w:themeColor="background1"/>
        </w:rPr>
        <w:lastRenderedPageBreak/>
        <w:t>Arrangements for Health and Safety</w:t>
      </w:r>
    </w:p>
    <w:p w:rsidR="006E62C0" w:rsidRPr="00645F48" w:rsidRDefault="006E62C0" w:rsidP="00645F48">
      <w:pPr>
        <w:spacing w:before="55" w:after="110" w:line="264" w:lineRule="auto"/>
        <w:rPr>
          <w:rFonts w:ascii="Arial" w:eastAsia="Times New Roman" w:hAnsi="Arial" w:cs="Arial"/>
          <w:color w:val="171717"/>
          <w:lang w:eastAsia="en-GB"/>
        </w:rPr>
      </w:pPr>
      <w:r w:rsidRPr="00645F48">
        <w:rPr>
          <w:rFonts w:ascii="Arial" w:eastAsia="Times New Roman" w:hAnsi="Arial" w:cs="Arial"/>
          <w:color w:val="171717"/>
          <w:lang w:eastAsia="en-GB"/>
        </w:rPr>
        <w:t xml:space="preserve">The Department has established safe work procedures as an extension of the Health and Safety Policy. This can be accessed through the </w:t>
      </w:r>
      <w:hyperlink r:id="rId8" w:tgtFrame="_self" w:history="1">
        <w:r w:rsidRPr="00645F48">
          <w:rPr>
            <w:rFonts w:ascii="Arial" w:eastAsia="Times New Roman" w:hAnsi="Arial" w:cs="Arial"/>
            <w:color w:val="0072CF"/>
            <w:u w:val="single"/>
            <w:lang w:eastAsia="en-GB"/>
          </w:rPr>
          <w:t>Safe Working</w:t>
        </w:r>
      </w:hyperlink>
      <w:r w:rsidRPr="00645F48">
        <w:rPr>
          <w:rFonts w:ascii="Arial" w:eastAsia="Times New Roman" w:hAnsi="Arial" w:cs="Arial"/>
          <w:color w:val="171717"/>
          <w:lang w:eastAsia="en-GB"/>
        </w:rPr>
        <w:t xml:space="preserve"> pages of this website.</w:t>
      </w:r>
    </w:p>
    <w:p w:rsidR="006E62C0" w:rsidRPr="00645F48" w:rsidRDefault="006E62C0" w:rsidP="00645F48">
      <w:pPr>
        <w:spacing w:before="55" w:after="110" w:line="264" w:lineRule="auto"/>
        <w:rPr>
          <w:rFonts w:ascii="Arial" w:eastAsia="Times New Roman" w:hAnsi="Arial" w:cs="Arial"/>
          <w:color w:val="171717"/>
          <w:lang w:eastAsia="en-GB"/>
        </w:rPr>
      </w:pPr>
      <w:r w:rsidRPr="00645F48">
        <w:rPr>
          <w:rFonts w:ascii="Arial" w:eastAsia="Times New Roman" w:hAnsi="Arial" w:cs="Arial"/>
          <w:color w:val="171717"/>
          <w:lang w:eastAsia="en-GB"/>
        </w:rPr>
        <w:t>All incidents involving personal injury, material loss, equipment damage or unsafe acts will be reported to and investigated by line management and /or the Safety Office.</w:t>
      </w:r>
    </w:p>
    <w:p w:rsidR="006E62C0" w:rsidRPr="00645F48" w:rsidRDefault="006E62C0" w:rsidP="00645F48">
      <w:pPr>
        <w:spacing w:before="55" w:after="110" w:line="264" w:lineRule="auto"/>
        <w:rPr>
          <w:rFonts w:ascii="Arial" w:eastAsia="Times New Roman" w:hAnsi="Arial" w:cs="Arial"/>
          <w:color w:val="171717"/>
          <w:lang w:eastAsia="en-GB"/>
        </w:rPr>
      </w:pPr>
      <w:r w:rsidRPr="00645F48">
        <w:rPr>
          <w:rFonts w:ascii="Arial" w:eastAsia="Times New Roman" w:hAnsi="Arial" w:cs="Arial"/>
          <w:color w:val="171717"/>
          <w:lang w:eastAsia="en-GB"/>
        </w:rPr>
        <w:t xml:space="preserve">Comprehensive </w:t>
      </w:r>
      <w:hyperlink r:id="rId9" w:tgtFrame="_self" w:history="1">
        <w:r w:rsidRPr="00645F48">
          <w:rPr>
            <w:rFonts w:ascii="Arial" w:eastAsia="Times New Roman" w:hAnsi="Arial" w:cs="Arial"/>
            <w:color w:val="0072CF"/>
            <w:u w:val="single"/>
            <w:lang w:eastAsia="en-GB"/>
          </w:rPr>
          <w:t xml:space="preserve">Fire and Emergency Procedures </w:t>
        </w:r>
      </w:hyperlink>
      <w:r w:rsidRPr="00645F48">
        <w:rPr>
          <w:rFonts w:ascii="Arial" w:eastAsia="Times New Roman" w:hAnsi="Arial" w:cs="Arial"/>
          <w:color w:val="171717"/>
          <w:lang w:eastAsia="en-GB"/>
        </w:rPr>
        <w:t xml:space="preserve">are in place throughout the Department.  All areas of the Department will have designated </w:t>
      </w:r>
      <w:hyperlink r:id="rId10" w:tgtFrame="_self" w:history="1">
        <w:r w:rsidRPr="00645F48">
          <w:rPr>
            <w:rFonts w:ascii="Arial" w:eastAsia="Times New Roman" w:hAnsi="Arial" w:cs="Arial"/>
            <w:color w:val="0072CF"/>
            <w:u w:val="single"/>
            <w:lang w:eastAsia="en-GB"/>
          </w:rPr>
          <w:t xml:space="preserve">Fire Wardens </w:t>
        </w:r>
      </w:hyperlink>
      <w:r w:rsidRPr="00645F48">
        <w:rPr>
          <w:rFonts w:ascii="Arial" w:eastAsia="Times New Roman" w:hAnsi="Arial" w:cs="Arial"/>
          <w:color w:val="171717"/>
          <w:lang w:eastAsia="en-GB"/>
        </w:rPr>
        <w:t>who will ensure the rapid and complete evacuation of the building in any emergency and monitor the condition of local escape routes and fire equipment.  The fire alarm systems within Departmental buildings are regularly tested and an evacuation drill is undertaken annually.</w:t>
      </w:r>
    </w:p>
    <w:p w:rsidR="006E62C0" w:rsidRPr="00645F48" w:rsidRDefault="006E62C0" w:rsidP="00645F48">
      <w:pPr>
        <w:spacing w:before="55" w:after="110" w:line="264" w:lineRule="auto"/>
        <w:rPr>
          <w:rFonts w:ascii="Arial" w:eastAsia="Times New Roman" w:hAnsi="Arial" w:cs="Arial"/>
          <w:color w:val="171717"/>
          <w:lang w:eastAsia="en-GB"/>
        </w:rPr>
      </w:pPr>
      <w:r w:rsidRPr="00645F48">
        <w:rPr>
          <w:rFonts w:ascii="Arial" w:eastAsia="Times New Roman" w:hAnsi="Arial" w:cs="Arial"/>
          <w:color w:val="171717"/>
          <w:lang w:eastAsia="en-GB"/>
        </w:rPr>
        <w:t xml:space="preserve">The Department will provide an adequate number of suitably qualified </w:t>
      </w:r>
      <w:hyperlink r:id="rId11" w:tgtFrame="_self" w:history="1">
        <w:r w:rsidRPr="00645F48">
          <w:rPr>
            <w:rFonts w:ascii="Arial" w:eastAsia="Times New Roman" w:hAnsi="Arial" w:cs="Arial"/>
            <w:color w:val="0072CF"/>
            <w:u w:val="single"/>
            <w:lang w:eastAsia="en-GB"/>
          </w:rPr>
          <w:t xml:space="preserve">First Aiders </w:t>
        </w:r>
      </w:hyperlink>
      <w:r w:rsidRPr="00645F48">
        <w:rPr>
          <w:rFonts w:ascii="Arial" w:eastAsia="Times New Roman" w:hAnsi="Arial" w:cs="Arial"/>
          <w:color w:val="171717"/>
          <w:lang w:eastAsia="en-GB"/>
        </w:rPr>
        <w:t>and sufficient first aid equipment and supplies, taking into account where specific hazards exist.</w:t>
      </w:r>
    </w:p>
    <w:p w:rsidR="006E62C0" w:rsidRPr="00645F48" w:rsidRDefault="006E62C0" w:rsidP="00645F48">
      <w:pPr>
        <w:spacing w:before="55" w:after="110" w:line="264" w:lineRule="auto"/>
        <w:rPr>
          <w:rFonts w:ascii="Arial" w:eastAsia="Times New Roman" w:hAnsi="Arial" w:cs="Arial"/>
          <w:color w:val="171717"/>
          <w:lang w:eastAsia="en-GB"/>
        </w:rPr>
      </w:pPr>
      <w:r w:rsidRPr="00645F48">
        <w:rPr>
          <w:rFonts w:ascii="Arial" w:eastAsia="Times New Roman" w:hAnsi="Arial" w:cs="Arial"/>
          <w:color w:val="171717"/>
          <w:lang w:eastAsia="en-GB"/>
        </w:rPr>
        <w:t xml:space="preserve">Line management will ensure that all new staff (temporary, permanent, part or full-time) and visitors undergo a </w:t>
      </w:r>
      <w:hyperlink r:id="rId12" w:tgtFrame="_self" w:history="1">
        <w:r w:rsidRPr="00645F48">
          <w:rPr>
            <w:rFonts w:ascii="Arial" w:eastAsia="Times New Roman" w:hAnsi="Arial" w:cs="Arial"/>
            <w:color w:val="0072CF"/>
            <w:u w:val="single"/>
            <w:lang w:eastAsia="en-GB"/>
          </w:rPr>
          <w:t xml:space="preserve">Safety Induction Process </w:t>
        </w:r>
      </w:hyperlink>
      <w:r w:rsidRPr="00645F48">
        <w:rPr>
          <w:rFonts w:ascii="Arial" w:eastAsia="Times New Roman" w:hAnsi="Arial" w:cs="Arial"/>
          <w:color w:val="171717"/>
          <w:lang w:eastAsia="en-GB"/>
        </w:rPr>
        <w:t>that includes an explanation of the Departmental Health and Safety Policy, specific instructions such as fire precautions and evacuation procedures, the location of first aid facilities, and all safety arrangements that are relevant to the work of the new employee/visitor.  All new staff will be given a copy of the Departmental Health and Safety Policy.</w:t>
      </w:r>
    </w:p>
    <w:p w:rsidR="006E62C0" w:rsidRPr="00645F48" w:rsidRDefault="006E62C0" w:rsidP="00645F48">
      <w:pPr>
        <w:spacing w:before="55" w:after="110" w:line="264" w:lineRule="auto"/>
        <w:rPr>
          <w:rFonts w:ascii="Arial" w:eastAsia="Times New Roman" w:hAnsi="Arial" w:cs="Arial"/>
          <w:color w:val="171717"/>
          <w:lang w:eastAsia="en-GB"/>
        </w:rPr>
      </w:pPr>
      <w:r w:rsidRPr="00645F48">
        <w:rPr>
          <w:rFonts w:ascii="Arial" w:eastAsia="Times New Roman" w:hAnsi="Arial" w:cs="Arial"/>
          <w:color w:val="171717"/>
          <w:lang w:eastAsia="en-GB"/>
        </w:rPr>
        <w:t>The Department understands that specific safety training may be required for new and existing employees, particularly after a change in role or introduction of new procedures.</w:t>
      </w:r>
    </w:p>
    <w:p w:rsidR="006E62C0" w:rsidRPr="00645F48" w:rsidRDefault="006E62C0" w:rsidP="00645F48">
      <w:pPr>
        <w:spacing w:before="55" w:after="110" w:line="264" w:lineRule="auto"/>
        <w:rPr>
          <w:rFonts w:ascii="Arial" w:eastAsia="Times New Roman" w:hAnsi="Arial" w:cs="Arial"/>
          <w:color w:val="171717"/>
          <w:lang w:eastAsia="en-GB"/>
        </w:rPr>
      </w:pPr>
      <w:r w:rsidRPr="00645F48">
        <w:rPr>
          <w:rFonts w:ascii="Arial" w:eastAsia="Times New Roman" w:hAnsi="Arial" w:cs="Arial"/>
          <w:color w:val="171717"/>
          <w:lang w:eastAsia="en-GB"/>
        </w:rPr>
        <w:t>Regular tours and inspections will be undertaken by the Safety Office, Local Safety Coordinators and other interested parties to monitor health and safety performance within the Department.  Relevant findings will be reported to the Safety Committee and the Head of Department.</w:t>
      </w:r>
    </w:p>
    <w:p w:rsidR="00645F48" w:rsidRDefault="00645F48" w:rsidP="00645F48">
      <w:pPr>
        <w:spacing w:before="55" w:after="110" w:line="264" w:lineRule="auto"/>
        <w:rPr>
          <w:rFonts w:ascii="Arial" w:eastAsia="Times New Roman" w:hAnsi="Arial" w:cs="Arial"/>
          <w:i/>
          <w:color w:val="171717"/>
          <w:lang w:eastAsia="en-GB"/>
        </w:rPr>
      </w:pPr>
    </w:p>
    <w:p w:rsidR="00645F48" w:rsidRDefault="002A72C1" w:rsidP="00645F48">
      <w:pPr>
        <w:spacing w:before="55" w:after="110" w:line="264" w:lineRule="auto"/>
        <w:rPr>
          <w:rFonts w:ascii="Arial" w:eastAsia="Times New Roman" w:hAnsi="Arial" w:cs="Arial"/>
          <w:color w:val="171717"/>
          <w:lang w:eastAsia="en-GB"/>
        </w:rPr>
      </w:pPr>
      <w:bookmarkStart w:id="0" w:name="_GoBack"/>
      <w:bookmarkEnd w:id="0"/>
      <w:r w:rsidRPr="00645F48">
        <w:rPr>
          <w:rFonts w:ascii="Arial" w:eastAsia="Times New Roman" w:hAnsi="Arial" w:cs="Arial"/>
          <w:i/>
          <w:color w:val="171717"/>
          <w:lang w:eastAsia="en-GB"/>
        </w:rPr>
        <w:t xml:space="preserve">This policy supplements the </w:t>
      </w:r>
      <w:hyperlink r:id="rId13" w:history="1">
        <w:r w:rsidRPr="00645F48">
          <w:rPr>
            <w:rStyle w:val="Hyperlink"/>
            <w:rFonts w:ascii="Arial" w:eastAsia="Times New Roman" w:hAnsi="Arial" w:cs="Arial"/>
            <w:lang w:eastAsia="en-GB"/>
          </w:rPr>
          <w:t>University of Cambridge Health and Safety Policy</w:t>
        </w:r>
      </w:hyperlink>
      <w:r w:rsidRPr="00645F48">
        <w:rPr>
          <w:rFonts w:ascii="Arial" w:eastAsia="Times New Roman" w:hAnsi="Arial" w:cs="Arial"/>
          <w:color w:val="171717"/>
          <w:lang w:eastAsia="en-GB"/>
        </w:rPr>
        <w:t>.</w:t>
      </w:r>
    </w:p>
    <w:sectPr w:rsidR="00645F48" w:rsidSect="0074798E">
      <w:headerReference w:type="default" r:id="rId14"/>
      <w:footerReference w:type="default" r:id="rId15"/>
      <w:pgSz w:w="11906" w:h="16838"/>
      <w:pgMar w:top="1665" w:right="1021" w:bottom="992" w:left="1021" w:header="709" w:footer="4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171" w:rsidRDefault="009B2171" w:rsidP="009B2171">
      <w:r>
        <w:separator/>
      </w:r>
    </w:p>
  </w:endnote>
  <w:endnote w:type="continuationSeparator" w:id="0">
    <w:p w:rsidR="009B2171" w:rsidRDefault="009B2171" w:rsidP="009B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1FE" w:rsidRPr="00DB31FE" w:rsidRDefault="00AD0758">
    <w:pPr>
      <w:pStyle w:val="Footer"/>
      <w:rPr>
        <w:rFonts w:ascii="Arial" w:hAnsi="Arial" w:cs="Arial"/>
        <w:sz w:val="18"/>
        <w:szCs w:val="18"/>
      </w:rPr>
    </w:pPr>
    <w:r>
      <w:rPr>
        <w:rFonts w:ascii="Arial" w:hAnsi="Arial" w:cs="Arial"/>
        <w:color w:val="808080" w:themeColor="background1" w:themeShade="80"/>
        <w:sz w:val="16"/>
        <w:szCs w:val="18"/>
      </w:rPr>
      <w:t>19 0104 Access to the Department v3</w:t>
    </w:r>
    <w:r>
      <w:rPr>
        <w:rFonts w:ascii="Arial" w:hAnsi="Arial" w:cs="Arial"/>
        <w:color w:val="808080" w:themeColor="background1" w:themeShade="80"/>
        <w:sz w:val="16"/>
        <w:szCs w:val="18"/>
      </w:rPr>
      <w:tab/>
    </w:r>
    <w:r w:rsidR="00DB31FE" w:rsidRPr="004F480C">
      <w:rPr>
        <w:rFonts w:ascii="Arial" w:hAnsi="Arial" w:cs="Arial"/>
        <w:sz w:val="18"/>
        <w:szCs w:val="18"/>
      </w:rPr>
      <w:tab/>
      <w:t xml:space="preserve">Page </w:t>
    </w:r>
    <w:r w:rsidR="00DB31FE" w:rsidRPr="004F480C">
      <w:rPr>
        <w:rFonts w:ascii="Arial" w:hAnsi="Arial" w:cs="Arial"/>
        <w:sz w:val="18"/>
        <w:szCs w:val="18"/>
      </w:rPr>
      <w:fldChar w:fldCharType="begin"/>
    </w:r>
    <w:r w:rsidR="00DB31FE" w:rsidRPr="004F480C">
      <w:rPr>
        <w:rFonts w:ascii="Arial" w:hAnsi="Arial" w:cs="Arial"/>
        <w:sz w:val="18"/>
        <w:szCs w:val="18"/>
      </w:rPr>
      <w:instrText xml:space="preserve"> PAGE   \* MERGEFORMAT </w:instrText>
    </w:r>
    <w:r w:rsidR="00DB31FE" w:rsidRPr="004F480C">
      <w:rPr>
        <w:rFonts w:ascii="Arial" w:hAnsi="Arial" w:cs="Arial"/>
        <w:sz w:val="18"/>
        <w:szCs w:val="18"/>
      </w:rPr>
      <w:fldChar w:fldCharType="separate"/>
    </w:r>
    <w:r w:rsidR="009428F1">
      <w:rPr>
        <w:rFonts w:ascii="Arial" w:hAnsi="Arial" w:cs="Arial"/>
        <w:noProof/>
        <w:sz w:val="18"/>
        <w:szCs w:val="18"/>
      </w:rPr>
      <w:t>2</w:t>
    </w:r>
    <w:r w:rsidR="00DB31FE" w:rsidRPr="004F480C">
      <w:rPr>
        <w:rFonts w:ascii="Arial" w:hAnsi="Arial" w:cs="Arial"/>
        <w:sz w:val="18"/>
        <w:szCs w:val="18"/>
      </w:rPr>
      <w:fldChar w:fldCharType="end"/>
    </w:r>
    <w:r w:rsidR="00DB31FE" w:rsidRPr="004F480C">
      <w:rPr>
        <w:rFonts w:ascii="Arial" w:hAnsi="Arial" w:cs="Arial"/>
        <w:sz w:val="18"/>
        <w:szCs w:val="18"/>
      </w:rPr>
      <w:t xml:space="preserve"> of </w:t>
    </w:r>
    <w:r w:rsidR="00DB31FE" w:rsidRPr="004F480C">
      <w:rPr>
        <w:rFonts w:ascii="Arial" w:hAnsi="Arial" w:cs="Arial"/>
        <w:sz w:val="18"/>
        <w:szCs w:val="18"/>
      </w:rPr>
      <w:fldChar w:fldCharType="begin"/>
    </w:r>
    <w:r w:rsidR="00DB31FE" w:rsidRPr="004F480C">
      <w:rPr>
        <w:rFonts w:ascii="Arial" w:hAnsi="Arial" w:cs="Arial"/>
        <w:sz w:val="18"/>
        <w:szCs w:val="18"/>
      </w:rPr>
      <w:instrText xml:space="preserve"> NUMPAGES   \* MERGEFORMAT </w:instrText>
    </w:r>
    <w:r w:rsidR="00DB31FE" w:rsidRPr="004F480C">
      <w:rPr>
        <w:rFonts w:ascii="Arial" w:hAnsi="Arial" w:cs="Arial"/>
        <w:sz w:val="18"/>
        <w:szCs w:val="18"/>
      </w:rPr>
      <w:fldChar w:fldCharType="separate"/>
    </w:r>
    <w:r w:rsidR="009428F1">
      <w:rPr>
        <w:rFonts w:ascii="Arial" w:hAnsi="Arial" w:cs="Arial"/>
        <w:noProof/>
        <w:sz w:val="18"/>
        <w:szCs w:val="18"/>
      </w:rPr>
      <w:t>2</w:t>
    </w:r>
    <w:r w:rsidR="00DB31FE" w:rsidRPr="004F480C">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171" w:rsidRDefault="009B2171" w:rsidP="009B2171">
      <w:r>
        <w:separator/>
      </w:r>
    </w:p>
  </w:footnote>
  <w:footnote w:type="continuationSeparator" w:id="0">
    <w:p w:rsidR="009B2171" w:rsidRDefault="009B2171" w:rsidP="009B2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5A2" w:rsidRPr="0074798E" w:rsidRDefault="009B2171" w:rsidP="009B2171">
    <w:pPr>
      <w:spacing w:before="50" w:after="100" w:line="264" w:lineRule="auto"/>
      <w:rPr>
        <w:rFonts w:ascii="Arial" w:hAnsi="Arial" w:cs="Arial"/>
        <w:b/>
        <w:sz w:val="24"/>
        <w:szCs w:val="24"/>
      </w:rPr>
    </w:pPr>
    <w:r w:rsidRPr="0074798E">
      <w:rPr>
        <w:rFonts w:ascii="Arial" w:hAnsi="Arial" w:cs="Arial"/>
        <w:noProof/>
        <w:sz w:val="24"/>
        <w:szCs w:val="24"/>
        <w:lang w:eastAsia="en-GB"/>
      </w:rPr>
      <w:drawing>
        <wp:anchor distT="0" distB="0" distL="114300" distR="114300" simplePos="0" relativeHeight="251657216" behindDoc="1" locked="0" layoutInCell="1" allowOverlap="1" wp14:anchorId="32EAA634" wp14:editId="6EF6E40B">
          <wp:simplePos x="0" y="0"/>
          <wp:positionH relativeFrom="margin">
            <wp:align>right</wp:align>
          </wp:positionH>
          <wp:positionV relativeFrom="paragraph">
            <wp:posOffset>-125730</wp:posOffset>
          </wp:positionV>
          <wp:extent cx="1952625" cy="583565"/>
          <wp:effectExtent l="0" t="0" r="9525" b="6985"/>
          <wp:wrapNone/>
          <wp:docPr id="4" name="Picture 4" descr="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ineer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2625" cy="583565"/>
                  </a:xfrm>
                  <a:prstGeom prst="rect">
                    <a:avLst/>
                  </a:prstGeom>
                  <a:noFill/>
                  <a:ln>
                    <a:noFill/>
                  </a:ln>
                </pic:spPr>
              </pic:pic>
            </a:graphicData>
          </a:graphic>
        </wp:anchor>
      </w:drawing>
    </w:r>
  </w:p>
  <w:p w:rsidR="009B2171" w:rsidRPr="004E0026" w:rsidRDefault="006E62C0" w:rsidP="009B2171">
    <w:pPr>
      <w:spacing w:before="50" w:after="100" w:line="264" w:lineRule="auto"/>
      <w:rPr>
        <w:rFonts w:ascii="Arial" w:hAnsi="Arial" w:cs="Arial"/>
        <w:b/>
        <w:sz w:val="28"/>
      </w:rPr>
    </w:pPr>
    <w:r w:rsidRPr="006E62C0">
      <w:rPr>
        <w:rFonts w:ascii="Arial" w:hAnsi="Arial" w:cs="Arial"/>
        <w:b/>
        <w:sz w:val="24"/>
        <w:szCs w:val="24"/>
      </w:rPr>
      <w:t>Health, Safety and Welfare Policy Statement</w:t>
    </w:r>
    <w:r w:rsidR="009B2171">
      <w:rPr>
        <w:rFonts w:ascii="Arial" w:hAnsi="Arial" w:cs="Arial"/>
        <w:b/>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2D3B"/>
    <w:multiLevelType w:val="hybridMultilevel"/>
    <w:tmpl w:val="DD14C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933BB3"/>
    <w:multiLevelType w:val="hybridMultilevel"/>
    <w:tmpl w:val="ED60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20CF9"/>
    <w:multiLevelType w:val="hybridMultilevel"/>
    <w:tmpl w:val="0A7E01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AC10CD"/>
    <w:multiLevelType w:val="hybridMultilevel"/>
    <w:tmpl w:val="FD7C4AF4"/>
    <w:lvl w:ilvl="0" w:tplc="2D52F998">
      <w:numFmt w:val="bullet"/>
      <w:lvlText w:val="•"/>
      <w:lvlJc w:val="left"/>
      <w:pPr>
        <w:ind w:left="720" w:hanging="72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7973660"/>
    <w:multiLevelType w:val="hybridMultilevel"/>
    <w:tmpl w:val="6F3A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085452"/>
    <w:multiLevelType w:val="hybridMultilevel"/>
    <w:tmpl w:val="4A7CF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13283C"/>
    <w:multiLevelType w:val="hybridMultilevel"/>
    <w:tmpl w:val="7F044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EB73B0"/>
    <w:multiLevelType w:val="multilevel"/>
    <w:tmpl w:val="95E871F2"/>
    <w:lvl w:ilvl="0">
      <w:start w:val="1"/>
      <w:numFmt w:val="decimal"/>
      <w:lvlText w:val="%1."/>
      <w:lvlJc w:val="left"/>
      <w:pPr>
        <w:ind w:left="1211" w:hanging="360"/>
      </w:pPr>
      <w:rPr>
        <w:rFonts w:hint="default"/>
      </w:rPr>
    </w:lvl>
    <w:lvl w:ilvl="1">
      <w:start w:val="1"/>
      <w:numFmt w:val="decimal"/>
      <w:isLgl/>
      <w:lvlText w:val="%1.%2"/>
      <w:lvlJc w:val="left"/>
      <w:pPr>
        <w:ind w:left="2156" w:hanging="945"/>
      </w:pPr>
      <w:rPr>
        <w:rFonts w:hint="default"/>
      </w:rPr>
    </w:lvl>
    <w:lvl w:ilvl="2">
      <w:start w:val="1"/>
      <w:numFmt w:val="decimal"/>
      <w:isLgl/>
      <w:lvlText w:val="%1.%2.%3"/>
      <w:lvlJc w:val="left"/>
      <w:pPr>
        <w:ind w:left="2516" w:hanging="945"/>
      </w:pPr>
      <w:rPr>
        <w:rFonts w:hint="default"/>
      </w:rPr>
    </w:lvl>
    <w:lvl w:ilvl="3">
      <w:start w:val="1"/>
      <w:numFmt w:val="decimal"/>
      <w:isLgl/>
      <w:lvlText w:val="%1.%2.%3.%4"/>
      <w:lvlJc w:val="left"/>
      <w:pPr>
        <w:ind w:left="2876" w:hanging="945"/>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8" w15:restartNumberingAfterBreak="0">
    <w:nsid w:val="702B02F1"/>
    <w:multiLevelType w:val="hybridMultilevel"/>
    <w:tmpl w:val="2EE2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9B5490"/>
    <w:multiLevelType w:val="hybridMultilevel"/>
    <w:tmpl w:val="8022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C46F31"/>
    <w:multiLevelType w:val="multilevel"/>
    <w:tmpl w:val="D2A823CC"/>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7"/>
  </w:num>
  <w:num w:numId="2">
    <w:abstractNumId w:val="10"/>
  </w:num>
  <w:num w:numId="3">
    <w:abstractNumId w:val="5"/>
  </w:num>
  <w:num w:numId="4">
    <w:abstractNumId w:val="4"/>
  </w:num>
  <w:num w:numId="5">
    <w:abstractNumId w:val="8"/>
  </w:num>
  <w:num w:numId="6">
    <w:abstractNumId w:val="1"/>
  </w:num>
  <w:num w:numId="7">
    <w:abstractNumId w:val="9"/>
  </w:num>
  <w:num w:numId="8">
    <w:abstractNumId w:val="3"/>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DF"/>
    <w:rsid w:val="00037901"/>
    <w:rsid w:val="00072814"/>
    <w:rsid w:val="0015059C"/>
    <w:rsid w:val="00187CD2"/>
    <w:rsid w:val="001E5784"/>
    <w:rsid w:val="001F1EED"/>
    <w:rsid w:val="00211C6A"/>
    <w:rsid w:val="00225F0C"/>
    <w:rsid w:val="00261179"/>
    <w:rsid w:val="002665E3"/>
    <w:rsid w:val="00292422"/>
    <w:rsid w:val="002A4939"/>
    <w:rsid w:val="002A72C1"/>
    <w:rsid w:val="002B76EC"/>
    <w:rsid w:val="002E1C76"/>
    <w:rsid w:val="003434E7"/>
    <w:rsid w:val="0035705A"/>
    <w:rsid w:val="003D707C"/>
    <w:rsid w:val="00441EB7"/>
    <w:rsid w:val="00444A71"/>
    <w:rsid w:val="00452654"/>
    <w:rsid w:val="00467DEE"/>
    <w:rsid w:val="004A1BA8"/>
    <w:rsid w:val="004A76A8"/>
    <w:rsid w:val="004D420E"/>
    <w:rsid w:val="004E0026"/>
    <w:rsid w:val="0050582A"/>
    <w:rsid w:val="00546790"/>
    <w:rsid w:val="00593BF6"/>
    <w:rsid w:val="005A7C2C"/>
    <w:rsid w:val="00645F48"/>
    <w:rsid w:val="00650831"/>
    <w:rsid w:val="0066210D"/>
    <w:rsid w:val="006715C6"/>
    <w:rsid w:val="006868AE"/>
    <w:rsid w:val="006D1FB5"/>
    <w:rsid w:val="006E62C0"/>
    <w:rsid w:val="00703DE6"/>
    <w:rsid w:val="00716C53"/>
    <w:rsid w:val="0073051A"/>
    <w:rsid w:val="0074798E"/>
    <w:rsid w:val="00771110"/>
    <w:rsid w:val="008010B0"/>
    <w:rsid w:val="00824243"/>
    <w:rsid w:val="00847CE1"/>
    <w:rsid w:val="008B09DF"/>
    <w:rsid w:val="00923C35"/>
    <w:rsid w:val="009428F1"/>
    <w:rsid w:val="009866A1"/>
    <w:rsid w:val="009B2171"/>
    <w:rsid w:val="009D729E"/>
    <w:rsid w:val="009E0FF8"/>
    <w:rsid w:val="00A54646"/>
    <w:rsid w:val="00A578FE"/>
    <w:rsid w:val="00A60613"/>
    <w:rsid w:val="00A95599"/>
    <w:rsid w:val="00A9656A"/>
    <w:rsid w:val="00AC19AF"/>
    <w:rsid w:val="00AC4203"/>
    <w:rsid w:val="00AD0758"/>
    <w:rsid w:val="00B013F9"/>
    <w:rsid w:val="00B137CB"/>
    <w:rsid w:val="00B1753E"/>
    <w:rsid w:val="00B41526"/>
    <w:rsid w:val="00B730D3"/>
    <w:rsid w:val="00B741AF"/>
    <w:rsid w:val="00BE38FE"/>
    <w:rsid w:val="00C25D9F"/>
    <w:rsid w:val="00C35370"/>
    <w:rsid w:val="00C4188D"/>
    <w:rsid w:val="00C61657"/>
    <w:rsid w:val="00C70B2C"/>
    <w:rsid w:val="00CB590C"/>
    <w:rsid w:val="00CC2A1E"/>
    <w:rsid w:val="00D20F3E"/>
    <w:rsid w:val="00D97C96"/>
    <w:rsid w:val="00DB31FE"/>
    <w:rsid w:val="00DB573B"/>
    <w:rsid w:val="00E325A2"/>
    <w:rsid w:val="00E50B61"/>
    <w:rsid w:val="00EC46A5"/>
    <w:rsid w:val="00EC7568"/>
    <w:rsid w:val="00F50F4F"/>
    <w:rsid w:val="00F55EFA"/>
    <w:rsid w:val="00FA543D"/>
    <w:rsid w:val="00FB7AB5"/>
    <w:rsid w:val="00FF5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07F75A9"/>
  <w15:chartTrackingRefBased/>
  <w15:docId w15:val="{53C87193-1C71-4DA4-87F7-AB8A7CB3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CE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2B76EC"/>
    <w:pPr>
      <w:jc w:val="center"/>
    </w:pPr>
    <w:rPr>
      <w:rFonts w:ascii="Times New Roman" w:eastAsia="Times New Roman" w:hAnsi="Times New Roman" w:cs="Times New Roman"/>
      <w:b/>
      <w:color w:val="FF0000"/>
      <w:sz w:val="24"/>
      <w:szCs w:val="20"/>
      <w:lang w:eastAsia="en-GB"/>
    </w:rPr>
  </w:style>
  <w:style w:type="character" w:customStyle="1" w:styleId="SubtitleChar">
    <w:name w:val="Subtitle Char"/>
    <w:basedOn w:val="DefaultParagraphFont"/>
    <w:link w:val="Subtitle"/>
    <w:rsid w:val="002B76EC"/>
    <w:rPr>
      <w:rFonts w:ascii="Times New Roman" w:eastAsia="Times New Roman" w:hAnsi="Times New Roman" w:cs="Times New Roman"/>
      <w:b/>
      <w:color w:val="FF0000"/>
      <w:sz w:val="24"/>
      <w:szCs w:val="20"/>
      <w:lang w:eastAsia="en-GB"/>
    </w:rPr>
  </w:style>
  <w:style w:type="paragraph" w:styleId="ListParagraph">
    <w:name w:val="List Paragraph"/>
    <w:basedOn w:val="Normal"/>
    <w:uiPriority w:val="34"/>
    <w:qFormat/>
    <w:rsid w:val="00037901"/>
    <w:pPr>
      <w:ind w:left="720"/>
      <w:contextualSpacing/>
    </w:pPr>
  </w:style>
  <w:style w:type="character" w:styleId="Hyperlink">
    <w:name w:val="Hyperlink"/>
    <w:basedOn w:val="DefaultParagraphFont"/>
    <w:uiPriority w:val="99"/>
    <w:unhideWhenUsed/>
    <w:rsid w:val="009B2171"/>
    <w:rPr>
      <w:color w:val="0563C1" w:themeColor="hyperlink"/>
      <w:u w:val="single"/>
    </w:rPr>
  </w:style>
  <w:style w:type="table" w:styleId="TableGrid">
    <w:name w:val="Table Grid"/>
    <w:basedOn w:val="TableNormal"/>
    <w:uiPriority w:val="39"/>
    <w:rsid w:val="009B2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171"/>
    <w:pPr>
      <w:tabs>
        <w:tab w:val="center" w:pos="4513"/>
        <w:tab w:val="right" w:pos="9026"/>
      </w:tabs>
    </w:pPr>
  </w:style>
  <w:style w:type="character" w:customStyle="1" w:styleId="HeaderChar">
    <w:name w:val="Header Char"/>
    <w:basedOn w:val="DefaultParagraphFont"/>
    <w:link w:val="Header"/>
    <w:uiPriority w:val="99"/>
    <w:rsid w:val="009B2171"/>
  </w:style>
  <w:style w:type="paragraph" w:styleId="Footer">
    <w:name w:val="footer"/>
    <w:basedOn w:val="Normal"/>
    <w:link w:val="FooterChar"/>
    <w:uiPriority w:val="99"/>
    <w:unhideWhenUsed/>
    <w:rsid w:val="009B2171"/>
    <w:pPr>
      <w:tabs>
        <w:tab w:val="center" w:pos="4513"/>
        <w:tab w:val="right" w:pos="9026"/>
      </w:tabs>
    </w:pPr>
  </w:style>
  <w:style w:type="character" w:customStyle="1" w:styleId="FooterChar">
    <w:name w:val="Footer Char"/>
    <w:basedOn w:val="DefaultParagraphFont"/>
    <w:link w:val="Footer"/>
    <w:uiPriority w:val="99"/>
    <w:rsid w:val="009B2171"/>
  </w:style>
  <w:style w:type="character" w:styleId="FollowedHyperlink">
    <w:name w:val="FollowedHyperlink"/>
    <w:basedOn w:val="DefaultParagraphFont"/>
    <w:uiPriority w:val="99"/>
    <w:semiHidden/>
    <w:unhideWhenUsed/>
    <w:rsid w:val="009B2171"/>
    <w:rPr>
      <w:color w:val="954F72" w:themeColor="followedHyperlink"/>
      <w:u w:val="single"/>
    </w:rPr>
  </w:style>
  <w:style w:type="paragraph" w:styleId="BalloonText">
    <w:name w:val="Balloon Text"/>
    <w:basedOn w:val="Normal"/>
    <w:link w:val="BalloonTextChar"/>
    <w:uiPriority w:val="99"/>
    <w:semiHidden/>
    <w:unhideWhenUsed/>
    <w:rsid w:val="00FB7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A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07418">
      <w:bodyDiv w:val="1"/>
      <w:marLeft w:val="0"/>
      <w:marRight w:val="0"/>
      <w:marTop w:val="0"/>
      <w:marBottom w:val="0"/>
      <w:divBdr>
        <w:top w:val="none" w:sz="0" w:space="0" w:color="auto"/>
        <w:left w:val="none" w:sz="0" w:space="0" w:color="auto"/>
        <w:bottom w:val="none" w:sz="0" w:space="0" w:color="auto"/>
        <w:right w:val="none" w:sz="0" w:space="0" w:color="auto"/>
      </w:divBdr>
    </w:div>
    <w:div w:id="165683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ty.eng.cam.ac.uk/safe-working/safe-working-overview" TargetMode="External"/><Relationship Id="rId13" Type="http://schemas.openxmlformats.org/officeDocument/2006/relationships/hyperlink" Target="https://www.safety.admin.cam.ac.uk/policy-guidance/miscellaneous/hsd016m-university-health-safety-policy" TargetMode="External"/><Relationship Id="rId3" Type="http://schemas.openxmlformats.org/officeDocument/2006/relationships/settings" Target="settings.xml"/><Relationship Id="rId7" Type="http://schemas.openxmlformats.org/officeDocument/2006/relationships/hyperlink" Target="https://safety.eng.cam.ac.uk/policy-and-people/safetycomm" TargetMode="External"/><Relationship Id="rId12" Type="http://schemas.openxmlformats.org/officeDocument/2006/relationships/hyperlink" Target="https://safety.eng.cam.ac.uk/training-and-induction/training-and-induction-overvi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fety.eng.cam.ac.uk/policy-and-people/FirstAi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afety.eng.cam.ac.uk/policy-and-people/fire-wardens" TargetMode="External"/><Relationship Id="rId4" Type="http://schemas.openxmlformats.org/officeDocument/2006/relationships/webSettings" Target="webSettings.xml"/><Relationship Id="rId9" Type="http://schemas.openxmlformats.org/officeDocument/2006/relationships/hyperlink" Target="https://safety.eng.cam.ac.uk/fire-safety/fire-and-emergency-procedur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Cambridge University Engineering Department</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King</dc:creator>
  <cp:keywords/>
  <dc:description/>
  <cp:lastModifiedBy>E.M. Harding-Rolls</cp:lastModifiedBy>
  <cp:revision>3</cp:revision>
  <cp:lastPrinted>2018-12-17T14:06:00Z</cp:lastPrinted>
  <dcterms:created xsi:type="dcterms:W3CDTF">2019-02-18T13:51:00Z</dcterms:created>
  <dcterms:modified xsi:type="dcterms:W3CDTF">2019-02-18T14:06:00Z</dcterms:modified>
</cp:coreProperties>
</file>